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2556" w14:textId="77777777" w:rsidR="00016E7C" w:rsidRPr="00016E7C" w:rsidRDefault="00016E7C" w:rsidP="00016E7C">
      <w:pPr>
        <w:spacing w:after="0" w:line="276" w:lineRule="auto"/>
        <w:jc w:val="both"/>
        <w:rPr>
          <w:rFonts w:ascii="Trebuchet MS" w:eastAsia="Calibri" w:hAnsi="Trebuchet MS" w:cs="Times New Roman"/>
          <w:b/>
        </w:rPr>
      </w:pPr>
    </w:p>
    <w:p w14:paraId="673F094A" w14:textId="77777777" w:rsidR="00016E7C" w:rsidRPr="00016E7C" w:rsidRDefault="00016E7C" w:rsidP="00016E7C">
      <w:pPr>
        <w:spacing w:after="0" w:line="276" w:lineRule="auto"/>
        <w:jc w:val="both"/>
        <w:rPr>
          <w:rFonts w:ascii="Trebuchet MS" w:eastAsia="Calibri" w:hAnsi="Trebuchet MS" w:cs="Times New Roman"/>
          <w:b/>
        </w:rPr>
      </w:pPr>
    </w:p>
    <w:p w14:paraId="78544CCC" w14:textId="77777777" w:rsidR="00016E7C" w:rsidRPr="00016E7C" w:rsidRDefault="00016E7C" w:rsidP="00016E7C">
      <w:pPr>
        <w:spacing w:after="0" w:line="276" w:lineRule="auto"/>
        <w:jc w:val="both"/>
        <w:rPr>
          <w:rFonts w:ascii="Trebuchet MS" w:eastAsia="Calibri" w:hAnsi="Trebuchet MS" w:cs="Times New Roman"/>
          <w:b/>
        </w:rPr>
      </w:pPr>
      <w:r w:rsidRPr="00016E7C">
        <w:rPr>
          <w:rFonts w:ascii="Trebuchet MS" w:eastAsia="Calibri" w:hAnsi="Trebuchet MS" w:cs="Times New Roman"/>
          <w:b/>
        </w:rPr>
        <w:t xml:space="preserve">                                                  SUBCAPITOLUL   v.i </w:t>
      </w:r>
    </w:p>
    <w:tbl>
      <w:tblPr>
        <w:tblStyle w:val="TableGrid"/>
        <w:tblW w:w="0" w:type="auto"/>
        <w:tblInd w:w="0" w:type="dxa"/>
        <w:tblLook w:val="04A0" w:firstRow="1" w:lastRow="0" w:firstColumn="1" w:lastColumn="0" w:noHBand="0" w:noVBand="1"/>
      </w:tblPr>
      <w:tblGrid>
        <w:gridCol w:w="2265"/>
        <w:gridCol w:w="825"/>
        <w:gridCol w:w="3375"/>
        <w:gridCol w:w="51"/>
        <w:gridCol w:w="2546"/>
      </w:tblGrid>
      <w:tr w:rsidR="00016E7C" w:rsidRPr="00016E7C" w14:paraId="5A5AB69A" w14:textId="77777777" w:rsidTr="00AE2C1D">
        <w:trPr>
          <w:gridBefore w:val="1"/>
          <w:gridAfter w:val="2"/>
          <w:wBefore w:w="2265" w:type="dxa"/>
          <w:wAfter w:w="2597" w:type="dxa"/>
          <w:trHeight w:val="315"/>
        </w:trPr>
        <w:tc>
          <w:tcPr>
            <w:tcW w:w="4200" w:type="dxa"/>
            <w:gridSpan w:val="2"/>
            <w:tcBorders>
              <w:top w:val="single" w:sz="4" w:space="0" w:color="auto"/>
              <w:left w:val="single" w:sz="4" w:space="0" w:color="auto"/>
              <w:bottom w:val="single" w:sz="4" w:space="0" w:color="auto"/>
              <w:right w:val="single" w:sz="4" w:space="0" w:color="auto"/>
            </w:tcBorders>
            <w:shd w:val="clear" w:color="auto" w:fill="A8D08D"/>
            <w:hideMark/>
          </w:tcPr>
          <w:p w14:paraId="5513240C"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 xml:space="preserve">         FIȘA MĂSURII      1/2B,6A</w:t>
            </w:r>
          </w:p>
        </w:tc>
      </w:tr>
      <w:tr w:rsidR="00016E7C" w:rsidRPr="00016E7C" w14:paraId="3924ACDD" w14:textId="77777777" w:rsidTr="00AE2C1D">
        <w:trPr>
          <w:trHeight w:val="401"/>
        </w:trPr>
        <w:tc>
          <w:tcPr>
            <w:tcW w:w="3090" w:type="dxa"/>
            <w:gridSpan w:val="2"/>
            <w:tcBorders>
              <w:top w:val="single" w:sz="4" w:space="0" w:color="auto"/>
              <w:left w:val="single" w:sz="4" w:space="0" w:color="auto"/>
              <w:bottom w:val="single" w:sz="4" w:space="0" w:color="auto"/>
              <w:right w:val="single" w:sz="4" w:space="0" w:color="auto"/>
            </w:tcBorders>
            <w:hideMark/>
          </w:tcPr>
          <w:p w14:paraId="651C0E68"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Denumirea măsurii:</w:t>
            </w:r>
          </w:p>
        </w:tc>
        <w:tc>
          <w:tcPr>
            <w:tcW w:w="5972" w:type="dxa"/>
            <w:gridSpan w:val="3"/>
            <w:tcBorders>
              <w:top w:val="single" w:sz="4" w:space="0" w:color="auto"/>
              <w:left w:val="single" w:sz="4" w:space="0" w:color="auto"/>
              <w:bottom w:val="single" w:sz="4" w:space="0" w:color="auto"/>
              <w:right w:val="single" w:sz="4" w:space="0" w:color="auto"/>
            </w:tcBorders>
            <w:hideMark/>
          </w:tcPr>
          <w:p w14:paraId="00618B2B"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„Creșterea capacității de orientare spre piață a exploatațiilor și întreprinderilor din teritoriul G.A.L. „</w:t>
            </w:r>
            <w:r w:rsidRPr="00016E7C">
              <w:rPr>
                <w:rFonts w:ascii="Trebuchet MS" w:eastAsia="Calibri" w:hAnsi="Trebuchet MS" w:cs="Times New Roman"/>
                <w:b/>
                <w:i/>
              </w:rPr>
              <w:t>Histria-Razim-Hamangia</w:t>
            </w:r>
            <w:r w:rsidRPr="00016E7C">
              <w:rPr>
                <w:rFonts w:ascii="Trebuchet MS" w:eastAsia="Calibri" w:hAnsi="Trebuchet MS" w:cs="Times New Roman"/>
                <w:b/>
              </w:rPr>
              <w:t>”</w:t>
            </w:r>
          </w:p>
        </w:tc>
      </w:tr>
      <w:tr w:rsidR="00016E7C" w:rsidRPr="00016E7C" w14:paraId="04BB86FC" w14:textId="77777777" w:rsidTr="00AE2C1D">
        <w:trPr>
          <w:trHeight w:val="345"/>
        </w:trPr>
        <w:tc>
          <w:tcPr>
            <w:tcW w:w="3090" w:type="dxa"/>
            <w:gridSpan w:val="2"/>
            <w:tcBorders>
              <w:top w:val="single" w:sz="4" w:space="0" w:color="auto"/>
              <w:left w:val="single" w:sz="4" w:space="0" w:color="auto"/>
              <w:bottom w:val="single" w:sz="4" w:space="0" w:color="auto"/>
              <w:right w:val="single" w:sz="4" w:space="0" w:color="auto"/>
            </w:tcBorders>
            <w:hideMark/>
          </w:tcPr>
          <w:p w14:paraId="4F0875A0"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Codul măsurii:</w:t>
            </w:r>
          </w:p>
        </w:tc>
        <w:tc>
          <w:tcPr>
            <w:tcW w:w="5972" w:type="dxa"/>
            <w:gridSpan w:val="3"/>
            <w:tcBorders>
              <w:top w:val="single" w:sz="4" w:space="0" w:color="auto"/>
              <w:left w:val="single" w:sz="4" w:space="0" w:color="auto"/>
              <w:bottom w:val="single" w:sz="4" w:space="0" w:color="auto"/>
              <w:right w:val="single" w:sz="4" w:space="0" w:color="auto"/>
            </w:tcBorders>
            <w:hideMark/>
          </w:tcPr>
          <w:p w14:paraId="12954D1A"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M1/2B</w:t>
            </w:r>
          </w:p>
        </w:tc>
      </w:tr>
      <w:tr w:rsidR="00016E7C" w:rsidRPr="00016E7C" w14:paraId="4E413439" w14:textId="77777777" w:rsidTr="00AE2C1D">
        <w:trPr>
          <w:trHeight w:val="845"/>
        </w:trPr>
        <w:tc>
          <w:tcPr>
            <w:tcW w:w="3090" w:type="dxa"/>
            <w:gridSpan w:val="2"/>
            <w:tcBorders>
              <w:top w:val="single" w:sz="4" w:space="0" w:color="auto"/>
              <w:left w:val="single" w:sz="4" w:space="0" w:color="auto"/>
              <w:bottom w:val="single" w:sz="4" w:space="0" w:color="auto"/>
              <w:right w:val="single" w:sz="4" w:space="0" w:color="auto"/>
            </w:tcBorders>
            <w:hideMark/>
          </w:tcPr>
          <w:p w14:paraId="29362F4A"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Tipul măsurii:</w:t>
            </w:r>
          </w:p>
        </w:tc>
        <w:tc>
          <w:tcPr>
            <w:tcW w:w="5972" w:type="dxa"/>
            <w:gridSpan w:val="3"/>
            <w:tcBorders>
              <w:top w:val="single" w:sz="4" w:space="0" w:color="auto"/>
              <w:left w:val="single" w:sz="4" w:space="0" w:color="auto"/>
              <w:bottom w:val="single" w:sz="4" w:space="0" w:color="auto"/>
              <w:right w:val="single" w:sz="4" w:space="0" w:color="auto"/>
            </w:tcBorders>
            <w:hideMark/>
          </w:tcPr>
          <w:p w14:paraId="1EC0F723"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 xml:space="preserve">     □ INVESTIȚII                               </w:t>
            </w:r>
          </w:p>
          <w:p w14:paraId="6BD5B79A"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 xml:space="preserve">     □ SERVICII                            </w:t>
            </w:r>
          </w:p>
          <w:p w14:paraId="00F19080" w14:textId="77777777" w:rsidR="00016E7C" w:rsidRPr="00016E7C" w:rsidRDefault="00016E7C" w:rsidP="00016E7C">
            <w:pPr>
              <w:numPr>
                <w:ilvl w:val="0"/>
                <w:numId w:val="1"/>
              </w:num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 xml:space="preserve">SPRIJIN FORFETAR  </w:t>
            </w:r>
          </w:p>
        </w:tc>
      </w:tr>
      <w:tr w:rsidR="00016E7C" w:rsidRPr="00016E7C" w14:paraId="00B0D05A"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367D519D"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1.Descrierea generală a măsurii, inclusiv a logicii de intervenție a acesteia și a contribuției la prioritățile strategiei, la domeniile de intervenție, la obiectivele transversale și a complementarității cu alte măsuri din SDL</w:t>
            </w:r>
          </w:p>
        </w:tc>
      </w:tr>
      <w:tr w:rsidR="00016E7C" w:rsidRPr="00016E7C" w14:paraId="6E710E51"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1A35B7C8"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Asemeni tuturor zonelor rurale din România, și pe teritoriul G.A.L. </w:t>
            </w:r>
            <w:r w:rsidRPr="00016E7C">
              <w:rPr>
                <w:rFonts w:ascii="Trebuchet MS" w:eastAsia="Calibri" w:hAnsi="Trebuchet MS" w:cs="Times New Roman"/>
                <w:i/>
              </w:rPr>
              <w:t>„Histria-Razim-Hamangia”</w:t>
            </w:r>
            <w:r w:rsidRPr="00016E7C">
              <w:rPr>
                <w:rFonts w:ascii="Trebuchet MS" w:eastAsia="Calibri" w:hAnsi="Trebuchet MS" w:cs="Times New Roman"/>
              </w:rPr>
              <w:t xml:space="preserve"> se simte o nevoie acută de regândire și instituționalizare a noțiunii de fermier și a celei antreprenoriale ,în general.</w:t>
            </w:r>
          </w:p>
          <w:p w14:paraId="19D83825"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Una din modalitățile pentru atingerea acestei ținte este și aceea de a atenua punctele slabe identificate în analiza SWOT a caracteristicilor economice din teritoriu:- procentul mic al fermierilor tineri stabiliți în zonă, nivelul scăzut al dotărilor care duce la un nivel scăzut al productivității muncii. Acest lucru este deosebit de favorizant, în acest marasm al concurenței, ceea ce duce în final la practicarea unei agriculturi de subzistența ce poate avea ca finalitate dispariția exploatațiilor mici, și la accentuarea fenomenului de depopulare a spațiului rural.  În situație similară se găsesc și activităților neagricole din spațiul rural, atât cele din domeniul producției, cât și cele din domeniul serviciilor tradiționale.</w:t>
            </w:r>
          </w:p>
          <w:p w14:paraId="16EEA32C"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Ținând cont de punctele tari ale teritoriului, care pot crea multiple avantaje, și beneficiind de oportunitățile apărute odată cu lansarea programelor de sprijin, toate aceste puncte slabe, precum și amenințările prezentate în aceiași analiză SWOT, se pot atenua semnificativ, iar amenințările pot deveni pasive.</w:t>
            </w:r>
          </w:p>
          <w:p w14:paraId="5BF681E6"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O oportunitate deosebită, și aparte, o reprezintă programul LEADER, prin măsura 19.2 din P.N.D.R., pentru că S.D.L. este constituit plecând de la nevoile teritoriului, având un caracter dedicat.</w:t>
            </w:r>
          </w:p>
          <w:p w14:paraId="1AE22B83"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Lipsa capitalului pentru investiții, sau posibilitatea susținerii inițiale a investiției, chiar dacă aceasta se realizează cu fonduri nerambursabile ,manifestată în toate sectoarele economice, precum și dorința manifestată de foarte mulți tineri cu inițiativă (așa cum a rezultat din întâlnirile de animare care au avut loc în teritoriu) ne-au determinat să adoptăm în S.D.L. măsura M1/2B,6A, și să îi atribuim prioritatea 1.</w:t>
            </w:r>
          </w:p>
          <w:p w14:paraId="71ABFF6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Adoptarea acestei măsuri răspunde, întrutotul, cerințelor adoptate de Guvernul României prin programul lansat pe 21 martie 2016 „Viziunea Guvernului României pentru dezvoltarea clasei de mijloc la sate” prin care trebuie să se ajungă la profilul modern al fermierului din clasa de mijloc.</w:t>
            </w:r>
          </w:p>
        </w:tc>
      </w:tr>
      <w:tr w:rsidR="00016E7C" w:rsidRPr="00016E7C" w14:paraId="4D3F767F"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023F30CA"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1.1 Obiectivele de dezvoltare rurală :</w:t>
            </w:r>
          </w:p>
        </w:tc>
      </w:tr>
      <w:tr w:rsidR="00016E7C" w:rsidRPr="00016E7C" w14:paraId="529387E6" w14:textId="77777777" w:rsidTr="00AE2C1D">
        <w:trPr>
          <w:trHeight w:val="540"/>
        </w:trPr>
        <w:tc>
          <w:tcPr>
            <w:tcW w:w="9062" w:type="dxa"/>
            <w:gridSpan w:val="5"/>
            <w:tcBorders>
              <w:top w:val="single" w:sz="4" w:space="0" w:color="auto"/>
              <w:left w:val="single" w:sz="4" w:space="0" w:color="auto"/>
              <w:bottom w:val="single" w:sz="4" w:space="0" w:color="auto"/>
              <w:right w:val="single" w:sz="4" w:space="0" w:color="auto"/>
            </w:tcBorders>
            <w:hideMark/>
          </w:tcPr>
          <w:p w14:paraId="16B1BA10"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i) Favorizarea competitivității agriculturii  </w:t>
            </w:r>
          </w:p>
          <w:p w14:paraId="3B3BACB6"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ii) Asigurarea gestionării durabilă a resurselor naturale și combaterea schimbărilor climatice</w:t>
            </w:r>
          </w:p>
          <w:p w14:paraId="7B5DA518"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lastRenderedPageBreak/>
              <w:t>iii).Obținerea  unei dezvoltări teritoriale echilibrate a economiilor si comunităților rurale, inclusiv crearea și menținerea de locuri de munca. Reg. (UE) nr.1305/2013, art.4</w:t>
            </w:r>
          </w:p>
        </w:tc>
      </w:tr>
      <w:tr w:rsidR="00016E7C" w:rsidRPr="00016E7C" w14:paraId="7A25E81F"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00D157E7"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lastRenderedPageBreak/>
              <w:t>1.1.2 Obiectivele specifice ale măsurii sunt:</w:t>
            </w:r>
          </w:p>
        </w:tc>
      </w:tr>
      <w:tr w:rsidR="00016E7C" w:rsidRPr="00016E7C" w14:paraId="07CF3106" w14:textId="77777777" w:rsidTr="00AE2C1D">
        <w:trPr>
          <w:trHeight w:val="525"/>
        </w:trPr>
        <w:tc>
          <w:tcPr>
            <w:tcW w:w="9062" w:type="dxa"/>
            <w:gridSpan w:val="5"/>
            <w:tcBorders>
              <w:top w:val="single" w:sz="4" w:space="0" w:color="auto"/>
              <w:left w:val="single" w:sz="4" w:space="0" w:color="auto"/>
              <w:bottom w:val="single" w:sz="4" w:space="0" w:color="auto"/>
              <w:right w:val="single" w:sz="4" w:space="0" w:color="auto"/>
            </w:tcBorders>
            <w:hideMark/>
          </w:tcPr>
          <w:p w14:paraId="1B46D7BD"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b/>
              </w:rPr>
              <w:t xml:space="preserve">  </w:t>
            </w:r>
            <w:r w:rsidRPr="00016E7C">
              <w:rPr>
                <w:rFonts w:ascii="Trebuchet MS" w:eastAsia="Calibri" w:hAnsi="Trebuchet MS" w:cs="Times New Roman"/>
              </w:rPr>
              <w:t>1  -dezvoltarea unui mediu propice pentru investiții, susținerea inițiativelor care creează locuri de muncă și reducerea migrației forței de muncă, în special a celei tinere.</w:t>
            </w:r>
          </w:p>
        </w:tc>
      </w:tr>
      <w:tr w:rsidR="00016E7C" w:rsidRPr="00016E7C" w14:paraId="1D59192D"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329871F9"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1.2 Măsura contribuie la prioritățile din art.5 al Regulamentului(U.E.) 1305/2013:</w:t>
            </w:r>
          </w:p>
        </w:tc>
      </w:tr>
      <w:tr w:rsidR="00016E7C" w:rsidRPr="00016E7C" w14:paraId="425AB547" w14:textId="77777777" w:rsidTr="00AE2C1D">
        <w:trPr>
          <w:trHeight w:val="2310"/>
        </w:trPr>
        <w:tc>
          <w:tcPr>
            <w:tcW w:w="9062" w:type="dxa"/>
            <w:gridSpan w:val="5"/>
            <w:tcBorders>
              <w:top w:val="single" w:sz="4" w:space="0" w:color="auto"/>
              <w:left w:val="single" w:sz="4" w:space="0" w:color="auto"/>
              <w:bottom w:val="single" w:sz="4" w:space="0" w:color="auto"/>
              <w:right w:val="single" w:sz="4" w:space="0" w:color="auto"/>
            </w:tcBorders>
            <w:hideMark/>
          </w:tcPr>
          <w:p w14:paraId="7E27A444"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-P6) promovarea incluziunii sociale, reducerii sărăciei si a dezvoltării economice in zonele rurale;</w:t>
            </w:r>
          </w:p>
          <w:p w14:paraId="51D5CB80"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-P2) creșterea viabilității exploatațiilor și a  competitivității tuturor tipurilor de agricultură în toate regiunile și promovarea tehnologiilor agricole inovatoare și a gestionării durabile a pădurilor;</w:t>
            </w:r>
          </w:p>
          <w:p w14:paraId="11ECBEA7"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rPr>
              <w:t>- P5) promovarea utilizării eficiente a resurselor și sprijinirea tranziției către o economie cu emisii reduse și reziliență la schimbările climatice în sectoarele agricol, alimentar și silvic: art. 5, Reg. (UE) nr. 1305/2013.</w:t>
            </w:r>
          </w:p>
        </w:tc>
      </w:tr>
      <w:tr w:rsidR="00016E7C" w:rsidRPr="00016E7C" w14:paraId="0DA9C0C8"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2CE94FDE"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1.3 Măsura corespunde obiectivelor  art.:</w:t>
            </w:r>
          </w:p>
        </w:tc>
      </w:tr>
      <w:tr w:rsidR="00016E7C" w:rsidRPr="00016E7C" w14:paraId="484C6997"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445576EC"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19) Dezvoltarea exploatațiilor și a întreprinderilor Art.: </w:t>
            </w:r>
          </w:p>
          <w:p w14:paraId="1DC01367"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(1) Sprijinul acordat în cadrul acestei măsuri constă în: </w:t>
            </w:r>
          </w:p>
          <w:p w14:paraId="6CB51DD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-(a) ajutor la înființarea întreprinderii pentru: </w:t>
            </w:r>
          </w:p>
          <w:p w14:paraId="7B460576"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rPr>
              <w:t xml:space="preserve">        -(i) tinerii fermieri; -(ii) activități neagricole în zone rurale;</w:t>
            </w:r>
            <w:r w:rsidRPr="00016E7C">
              <w:rPr>
                <w:rFonts w:ascii="Trebuchet MS" w:eastAsia="Calibri" w:hAnsi="Trebuchet MS" w:cs="Times New Roman"/>
                <w:b/>
              </w:rPr>
              <w:t xml:space="preserve"> </w:t>
            </w:r>
          </w:p>
        </w:tc>
      </w:tr>
      <w:tr w:rsidR="00016E7C" w:rsidRPr="00016E7C" w14:paraId="415F2DAE"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367BAB16"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1.4 Măsura contribuie la Domeniul de intervenție principal</w:t>
            </w:r>
          </w:p>
        </w:tc>
      </w:tr>
      <w:tr w:rsidR="00016E7C" w:rsidRPr="00016E7C" w14:paraId="47422D1B" w14:textId="77777777" w:rsidTr="00AE2C1D">
        <w:trPr>
          <w:trHeight w:val="1170"/>
        </w:trPr>
        <w:tc>
          <w:tcPr>
            <w:tcW w:w="9062" w:type="dxa"/>
            <w:gridSpan w:val="5"/>
            <w:tcBorders>
              <w:top w:val="single" w:sz="4" w:space="0" w:color="auto"/>
              <w:left w:val="single" w:sz="4" w:space="0" w:color="auto"/>
              <w:bottom w:val="single" w:sz="4" w:space="0" w:color="auto"/>
              <w:right w:val="single" w:sz="4" w:space="0" w:color="auto"/>
            </w:tcBorders>
            <w:hideMark/>
          </w:tcPr>
          <w:p w14:paraId="7B68390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2B) Facilitarea intrării în sectorul agricol a unor fermieri calificați corespunzător și, în special, a reînnoirii generațiilor</w:t>
            </w:r>
          </w:p>
          <w:p w14:paraId="686008E5"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-6A) facilitarea diversificării, înființării și a dezvoltării de întreprinderi mici, precum și crearea de locuri de muncă.</w:t>
            </w:r>
          </w:p>
        </w:tc>
      </w:tr>
      <w:tr w:rsidR="00016E7C" w:rsidRPr="00016E7C" w14:paraId="5372581B"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50C93E92"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 xml:space="preserve">1.4.2 Măsura contribuie secundar la domeniile </w:t>
            </w:r>
          </w:p>
        </w:tc>
      </w:tr>
      <w:tr w:rsidR="00016E7C" w:rsidRPr="00016E7C" w14:paraId="3DF466DA" w14:textId="77777777" w:rsidTr="00AE2C1D">
        <w:trPr>
          <w:trHeight w:val="566"/>
        </w:trPr>
        <w:tc>
          <w:tcPr>
            <w:tcW w:w="9062" w:type="dxa"/>
            <w:gridSpan w:val="5"/>
            <w:tcBorders>
              <w:top w:val="single" w:sz="4" w:space="0" w:color="auto"/>
              <w:left w:val="single" w:sz="4" w:space="0" w:color="auto"/>
              <w:bottom w:val="single" w:sz="4" w:space="0" w:color="auto"/>
              <w:right w:val="single" w:sz="4" w:space="0" w:color="auto"/>
            </w:tcBorders>
            <w:hideMark/>
          </w:tcPr>
          <w:p w14:paraId="64AAE15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0A92D4A5"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rPr>
              <w:t>- 5C) facilitarea furnizării și a utilizării surselor regenerabile de energie, a subproduselor, a deșeurilor, a reziduurilor și altor materii prime nealimentare în scopul bioeconomiei.</w:t>
            </w:r>
            <w:r w:rsidRPr="00016E7C">
              <w:rPr>
                <w:rFonts w:ascii="Trebuchet MS" w:eastAsia="Calibri" w:hAnsi="Trebuchet MS" w:cs="Times New Roman"/>
                <w:b/>
              </w:rPr>
              <w:t xml:space="preserve">  </w:t>
            </w:r>
          </w:p>
        </w:tc>
      </w:tr>
      <w:tr w:rsidR="00016E7C" w:rsidRPr="00016E7C" w14:paraId="6B8A464D"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641A99C7"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1.5 Măsura contribuie la obiectivele transversale ale Reg. (UE) nr. 1305/2013:</w:t>
            </w:r>
          </w:p>
        </w:tc>
      </w:tr>
      <w:tr w:rsidR="00016E7C" w:rsidRPr="00016E7C" w14:paraId="29489FCF"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32B7DE1A"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Măsura contribuie la inovare și mediu și climă.</w:t>
            </w:r>
          </w:p>
          <w:p w14:paraId="52D05519"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b/>
              </w:rPr>
              <w:t>Mediu și climă</w:t>
            </w:r>
            <w:r w:rsidRPr="00016E7C">
              <w:rPr>
                <w:rFonts w:ascii="Trebuchet MS" w:eastAsia="Calibri" w:hAnsi="Trebuchet MS" w:cs="Times New Roman"/>
              </w:rPr>
              <w:t>: măsura susține acțiuni privind producere și/sau utilizarea energiei regenerabile din resurse naturale și produsele secundare, deșeurile și reziduurile din teritoriu. Prin susținerea noilor tehnologii în agricultură și zootehnie se realizează reducerea GES și o activitate sustenabilă. Activitățile de turism vor ținti spre protejarea ariilor naturale de importanță comunitară care acoperă o suprafață importantă a teritoriului GAL „</w:t>
            </w:r>
            <w:r w:rsidRPr="00016E7C">
              <w:rPr>
                <w:rFonts w:ascii="Trebuchet MS" w:eastAsia="Calibri" w:hAnsi="Trebuchet MS" w:cs="Times New Roman"/>
                <w:i/>
              </w:rPr>
              <w:t>Histria-Razim-Hamangia”</w:t>
            </w:r>
          </w:p>
          <w:p w14:paraId="1D5D8F2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b/>
              </w:rPr>
              <w:t>Inovare</w:t>
            </w:r>
            <w:r w:rsidRPr="00016E7C">
              <w:rPr>
                <w:rFonts w:ascii="Trebuchet MS" w:eastAsia="Calibri" w:hAnsi="Trebuchet MS" w:cs="Times New Roman"/>
              </w:rPr>
              <w:t>: acțiunile sprijinite prin măsură vor avea în vedere proiecte integrate: investiții în tehnologii noi și / sau atestarea calității produselor și / sau marketingul direct al produselor  și /sau  utilizarea energiilor regenerabile, dezvoltarea sectorului de servicii.</w:t>
            </w:r>
          </w:p>
        </w:tc>
      </w:tr>
      <w:tr w:rsidR="00016E7C" w:rsidRPr="00016E7C" w14:paraId="2321A698"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6227923A"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1.6 Sinergia cu alte măsuri din SDL</w:t>
            </w:r>
          </w:p>
        </w:tc>
      </w:tr>
      <w:tr w:rsidR="00016E7C" w:rsidRPr="00016E7C" w14:paraId="74901C00"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5D00E1CB"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Măsura este sinergică cu M2/2A prin contribuția la P2:- Creșterea viabilității exploatațiilor și a competitivității tuturor tipurilor de agricultură în toate regiunile și promovarea tehnologiilor agricole inovatoare și a gestionării durabile a pădurilor.</w:t>
            </w:r>
          </w:p>
          <w:p w14:paraId="05E31B04"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lastRenderedPageBreak/>
              <w:t xml:space="preserve">    Având în vedere că măsura contribuie și prioritatea P6-Promovarea incluziunii sociale, a reducerii sărăciei și a dezvoltării economice în zonele rurale, măsura este sinergică   cu M3/6A, M4/6B, M6/6B, M7/6B și M2/6A </w:t>
            </w:r>
          </w:p>
        </w:tc>
      </w:tr>
      <w:tr w:rsidR="00016E7C" w:rsidRPr="00016E7C" w14:paraId="2A719AB5"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578F2B01"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lastRenderedPageBreak/>
              <w:t>1.7 Complementaritatea cu alte măsuri din SDL</w:t>
            </w:r>
          </w:p>
        </w:tc>
      </w:tr>
      <w:tr w:rsidR="00016E7C" w:rsidRPr="00016E7C" w14:paraId="7EDF1F42"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6348E75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Măsura este complementară prin beneficiarii direcți „microîntreprinderi și întreprinderi micii  cu măsurile M2/2A, M3/6A , M5/3A și M8/3A.</w:t>
            </w:r>
          </w:p>
        </w:tc>
      </w:tr>
      <w:tr w:rsidR="00016E7C" w:rsidRPr="00016E7C" w14:paraId="50F2BA03"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50BF2B73"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2. Valoarea adăugată a măsurii.</w:t>
            </w:r>
          </w:p>
        </w:tc>
      </w:tr>
      <w:tr w:rsidR="00016E7C" w:rsidRPr="00016E7C" w14:paraId="6D21E841"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0AD6D9C3"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Este dată de creșterea numărului de locuri de muncă; creșterea procentului de persoane calificate; revitalizare turistică; diversificarea economiei rurale; creșterea economică locală; revitalizarea satelor prin instalarea generațiilor tinere; creșterea performanței exploatațiilor; introducerea în teritoriu G.A.L. a sistemelor, echipamentelor de producție performante;  creșterea valorii adăugate a produselor prin aplicarea inovării tehnologice; utilizarea eficientă a resurselor privind reducerea emisiilor de GE; valoare adăugată a produselor agricole și agroalimentare prin aplicarea schemelor de calitate.</w:t>
            </w:r>
          </w:p>
          <w:p w14:paraId="6F6CCB0E"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Prin susținerea investițiilor este favorizată dezvoltarea economica locală, se încurajează reîntinerirea generațiilor de antreprenori, creșterea veniturilor și a calității vieții. Se favorizează restructurarea exploatațiilor cu scopul orientării spre piață, îmbunătățirea eficienței întreprinderilor prin diversificarea producției și promovarea inovării.</w:t>
            </w:r>
          </w:p>
          <w:p w14:paraId="3BB6C149"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Prin implementarea măsurii se poate reduce gradul de dependență a teritoriului față de sectorul agricol, obținerea de venituri alternative și crearea de locuri de muncă.</w:t>
            </w:r>
          </w:p>
        </w:tc>
      </w:tr>
      <w:tr w:rsidR="00016E7C" w:rsidRPr="00016E7C" w14:paraId="223316F3"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48D8048B"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3. Trimiteri la alte acte legislative</w:t>
            </w:r>
          </w:p>
        </w:tc>
      </w:tr>
      <w:tr w:rsidR="00016E7C" w:rsidRPr="00016E7C" w14:paraId="59132B2A"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1D042293"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Legislație UE  Regulamentul (UE) nr. 1310/2013, Recomandarea 2003/361/CE, Recomandarea (CE) nr. 1242/2008, R (UE) nr. 1303/2013, Actul Delegat (UE) nr. 480/2014 de completare a Regulamentului (UE) nr. 1303/2013;  Regulamentul (UE) nr. 215/2014 al Comisiei de completare a Reg. (UE) nr. 1303/2013, Reg. nr. 1305/2013, Regulamentul nr. 1306/2013, Regulamentul nr. 628/2013, Regulamentul nr 807/2014, Regulamentul nr 1303/2013, Recomandarea  CE 2003/3061, Regulament UE 1242/2008, Acordul de parteneriat al României 2014RO16M8PA001.1.2/2014. Regulamentul UE 1407/2013</w:t>
            </w:r>
          </w:p>
          <w:p w14:paraId="42AF2104"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Legislația Națională, </w:t>
            </w:r>
          </w:p>
          <w:p w14:paraId="53927875"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OUG 66/2011, OUG 49/ 2015, HG 226/2015, OG 31/1991, OG 37/2005, Ordinul 111/2008, </w:t>
            </w:r>
          </w:p>
          <w:p w14:paraId="352410D3"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Legea nr. 346/2004; Ordonanță de urgență nr. 44/2008; Ordonanța Guvernului nr. 8/2013. </w:t>
            </w:r>
          </w:p>
          <w:p w14:paraId="43A62CD8"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Ordonanța Guvernului nr.76/2004,</w:t>
            </w:r>
          </w:p>
        </w:tc>
      </w:tr>
      <w:tr w:rsidR="00016E7C" w:rsidRPr="00016E7C" w14:paraId="77E97B3D"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4F6BDC26"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4. Beneficiari direcți/indirecți (grup țintă):</w:t>
            </w:r>
          </w:p>
        </w:tc>
      </w:tr>
      <w:tr w:rsidR="00016E7C" w:rsidRPr="00016E7C" w14:paraId="03C72955" w14:textId="77777777" w:rsidTr="00AE2C1D">
        <w:trPr>
          <w:trHeight w:val="255"/>
        </w:trPr>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5329C068"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4.1 Beneficiari direcți</w:t>
            </w:r>
          </w:p>
        </w:tc>
      </w:tr>
      <w:tr w:rsidR="00016E7C" w:rsidRPr="00016E7C" w14:paraId="4EE794E6" w14:textId="77777777" w:rsidTr="00AE2C1D">
        <w:trPr>
          <w:trHeight w:val="615"/>
        </w:trPr>
        <w:tc>
          <w:tcPr>
            <w:tcW w:w="9062" w:type="dxa"/>
            <w:gridSpan w:val="5"/>
            <w:tcBorders>
              <w:top w:val="single" w:sz="4" w:space="0" w:color="auto"/>
              <w:left w:val="single" w:sz="4" w:space="0" w:color="auto"/>
              <w:bottom w:val="single" w:sz="4" w:space="0" w:color="auto"/>
              <w:right w:val="single" w:sz="4" w:space="0" w:color="auto"/>
            </w:tcBorders>
            <w:hideMark/>
          </w:tcPr>
          <w:p w14:paraId="0A89434D"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-Exploatații nou înființate conduse de tineri;-Microîntreprinderi și întreprinderi mici nou înființate.</w:t>
            </w:r>
          </w:p>
        </w:tc>
      </w:tr>
      <w:tr w:rsidR="00016E7C" w:rsidRPr="00016E7C" w14:paraId="58B47D82"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A8D08D"/>
            <w:hideMark/>
          </w:tcPr>
          <w:p w14:paraId="254810AD"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4.2 Beneficiari indirecți (grup țintă):</w:t>
            </w:r>
          </w:p>
        </w:tc>
      </w:tr>
      <w:tr w:rsidR="00016E7C" w:rsidRPr="00016E7C" w14:paraId="6FC3D1CC"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1F3FDB1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Populația locală</w:t>
            </w:r>
          </w:p>
        </w:tc>
      </w:tr>
      <w:tr w:rsidR="00016E7C" w:rsidRPr="00016E7C" w14:paraId="2F497867"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465468E8"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 xml:space="preserve">5. Tip de sprijin  </w:t>
            </w:r>
          </w:p>
        </w:tc>
      </w:tr>
      <w:tr w:rsidR="00016E7C" w:rsidRPr="00016E7C" w14:paraId="0E188B8A"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309CE56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Sume forfetare.</w:t>
            </w:r>
          </w:p>
        </w:tc>
      </w:tr>
      <w:tr w:rsidR="00016E7C" w:rsidRPr="00016E7C" w14:paraId="50046D0A"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5EADE3AE"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6. Tipuri de acțiuni eligibile și neeligibile</w:t>
            </w:r>
          </w:p>
        </w:tc>
      </w:tr>
      <w:tr w:rsidR="00016E7C" w:rsidRPr="00016E7C" w14:paraId="7ED956F5"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54D808E0"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 xml:space="preserve"> 6.1 Acțiuni eligibile:</w:t>
            </w:r>
          </w:p>
        </w:tc>
      </w:tr>
      <w:tr w:rsidR="00016E7C" w:rsidRPr="00016E7C" w14:paraId="7A4E1558"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72E9F02F"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-Proiecte care susțin reîntinerirea generațiilor de fermieri;</w:t>
            </w:r>
          </w:p>
          <w:p w14:paraId="13B02C98"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-Achiziția de echipamente, mașini și utilaje noi;</w:t>
            </w:r>
          </w:p>
          <w:p w14:paraId="68AB7DE3"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-Achiziții de teren pentru agricultură, animale, familii de albine;</w:t>
            </w:r>
          </w:p>
          <w:p w14:paraId="16094FEC"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-Înființarea de plantații de pomi fructiferi și struguri de masă;</w:t>
            </w:r>
          </w:p>
          <w:p w14:paraId="7E4BDE2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lastRenderedPageBreak/>
              <w:t>-Investiții pentru producerea și comercializarea produselor;</w:t>
            </w:r>
          </w:p>
          <w:p w14:paraId="3F95B08B"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-Industrie metalurgică, fabricare de construcții metalice, mașini, utilaje și echipamente;</w:t>
            </w:r>
          </w:p>
          <w:p w14:paraId="6CA29770"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-Investiții pentru activități meșteșugărești ;</w:t>
            </w:r>
          </w:p>
          <w:p w14:paraId="3498A6D0"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-Investiții legate de furnizarea de servicii;  </w:t>
            </w:r>
          </w:p>
          <w:p w14:paraId="5F444E9B"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-Investiții pentru infrastructura în unitățile de primire turistică tip agroturistic, proiecte de activități de agrement;</w:t>
            </w:r>
          </w:p>
          <w:p w14:paraId="5A88705E"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-Investiții pentru producerea de energie din surse regenerabile și biomasă ;</w:t>
            </w:r>
          </w:p>
          <w:p w14:paraId="3F4B9ABE"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-Construcția, dotarea, extinderea și/sau modernizarea  clădirilor;</w:t>
            </w:r>
          </w:p>
          <w:p w14:paraId="527C47A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-Investiții intangibil:</w:t>
            </w:r>
          </w:p>
          <w:p w14:paraId="04D4FF2D"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-achiziționarea sau dezvoltarea de software și achiziționarea de brevete, licențe, drepturi de autor, mărci;</w:t>
            </w:r>
          </w:p>
        </w:tc>
      </w:tr>
      <w:tr w:rsidR="00016E7C" w:rsidRPr="00016E7C" w14:paraId="2EDC92DA"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2095D36C"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lastRenderedPageBreak/>
              <w:t>6.2 Acțiuni neeligibile:</w:t>
            </w:r>
          </w:p>
        </w:tc>
      </w:tr>
      <w:tr w:rsidR="00016E7C" w:rsidRPr="00016E7C" w14:paraId="7857F33B"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5EFA8D0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-Cheltuieli specifice de înființarea și funcționarea  întreprinderilor, avize de funcționare, taxe de autorizare, salarii angajați și costuri administrative;</w:t>
            </w:r>
          </w:p>
          <w:p w14:paraId="4D00816F"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-Plata dobânzilor și impozitelor fiscale;</w:t>
            </w:r>
          </w:p>
          <w:p w14:paraId="277254E5"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-Cheltuielile cu achiziționarea de utilaje și echipamente agricole aferente activității de</w:t>
            </w:r>
          </w:p>
          <w:p w14:paraId="682F994D"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prestare de servicii agricole ( pentru solicitanții care nu dețin sau nu exploatează teren agricol și vor să presteze servicii cu aceste utilaje către fermieri);</w:t>
            </w:r>
          </w:p>
          <w:p w14:paraId="0518FD16"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-Achiziția de utilaje agricole pentru fermierii care depun proiecte cu Plan de Afaceri  pe activități  neagricole (diversificare de activitate);</w:t>
            </w:r>
          </w:p>
          <w:p w14:paraId="2AB1EDDD"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-Construcția de locuințe și renovarea acestora;</w:t>
            </w:r>
          </w:p>
          <w:p w14:paraId="06FF0BF5"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-Nu se acceptă achiziționarea de utilaje sau echipamente „second hand”;</w:t>
            </w:r>
          </w:p>
          <w:p w14:paraId="017A7339"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-Prestarea de servicii agricole;.</w:t>
            </w:r>
          </w:p>
          <w:p w14:paraId="51A3148B"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-Producerea de electricitate din biomasă ca și activitate economică.</w:t>
            </w:r>
          </w:p>
        </w:tc>
      </w:tr>
      <w:tr w:rsidR="00016E7C" w:rsidRPr="00016E7C" w14:paraId="69FA135F"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611B28D3"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7. Condiții de eligibilitate:</w:t>
            </w:r>
          </w:p>
        </w:tc>
      </w:tr>
      <w:tr w:rsidR="00016E7C" w:rsidRPr="00016E7C" w14:paraId="37CAC3AF"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39C612DB"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-Solicitantul trebuie să aibă sediul social pe teritoriul GAL;</w:t>
            </w:r>
          </w:p>
          <w:p w14:paraId="7ECE323F"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-Solicitantul trebuie să se încadreze în categoria „tânăr fermier” în conformitate cu art. 2 al R (UE) nr. 1305/2013 ; </w:t>
            </w:r>
          </w:p>
          <w:p w14:paraId="476AA128"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-Solicitantul trebuie să demonstreze capacitatea de implementare: dovadă sediu (proprietate/ contracte de închiriere/concesiune pe cel puțin 10 ani), dovada că exploatația obține cel puțin 8.000 SO</w:t>
            </w:r>
          </w:p>
          <w:p w14:paraId="60B5688D" w14:textId="77777777" w:rsidR="00016E7C" w:rsidRPr="00016E7C" w:rsidRDefault="00016E7C" w:rsidP="00016E7C">
            <w:pPr>
              <w:tabs>
                <w:tab w:val="left" w:pos="2550"/>
              </w:tabs>
              <w:spacing w:line="276" w:lineRule="auto"/>
              <w:jc w:val="both"/>
              <w:rPr>
                <w:rFonts w:ascii="Trebuchet MS" w:eastAsia="Calibri" w:hAnsi="Trebuchet MS" w:cs="Times New Roman"/>
                <w:i/>
              </w:rPr>
            </w:pPr>
            <w:r w:rsidRPr="00016E7C">
              <w:rPr>
                <w:rFonts w:ascii="Trebuchet MS" w:eastAsia="Calibri" w:hAnsi="Trebuchet MS" w:cs="Times New Roman"/>
              </w:rPr>
              <w:t xml:space="preserve">-Domiciliul pe teritoriul G.A.L. </w:t>
            </w:r>
            <w:r w:rsidRPr="00016E7C">
              <w:rPr>
                <w:rFonts w:ascii="Trebuchet MS" w:eastAsia="Calibri" w:hAnsi="Trebuchet MS" w:cs="Times New Roman"/>
                <w:i/>
              </w:rPr>
              <w:t>„Histria-Razim-Hamangia”;</w:t>
            </w:r>
          </w:p>
          <w:p w14:paraId="2A78CE14"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-Viabilitatea tehnica a investiției trebuie demonstrată prin planul de afaceri;</w:t>
            </w:r>
          </w:p>
          <w:p w14:paraId="77869B78" w14:textId="77777777" w:rsidR="00016E7C" w:rsidRPr="00016E7C" w:rsidRDefault="00016E7C" w:rsidP="00016E7C">
            <w:pPr>
              <w:spacing w:line="256" w:lineRule="auto"/>
              <w:ind w:left="420"/>
              <w:contextualSpacing/>
              <w:rPr>
                <w:rFonts w:ascii="Trebuchet MS" w:eastAsia="Times New Roman" w:hAnsi="Trebuchet MS" w:cs="Times New Roman"/>
                <w:szCs w:val="24"/>
              </w:rPr>
            </w:pPr>
            <w:r w:rsidRPr="00016E7C">
              <w:rPr>
                <w:rFonts w:ascii="Trebuchet MS" w:eastAsia="Calibri" w:hAnsi="Trebuchet MS" w:cs="Times New Roman"/>
              </w:rPr>
              <w:t>- Pentru investițiile în sectorul zootehnic nu este obligatorie realizarea unei platforme autorizată, dar trebuie prezentat un plan de management al gunoiului de grajd</w:t>
            </w:r>
            <w:r w:rsidRPr="00016E7C">
              <w:rPr>
                <w:rFonts w:ascii="Trebuchet MS" w:eastAsia="Times New Roman" w:hAnsi="Trebuchet MS" w:cs="Times New Roman"/>
                <w:b/>
                <w:i/>
                <w:szCs w:val="24"/>
              </w:rPr>
              <w:t>, conform Normelor de mediu și a Codului de bune practici agricole pentru protecția apelor împotriva poluării cu nitrați din surse agricole</w:t>
            </w:r>
            <w:r w:rsidRPr="00016E7C">
              <w:rPr>
                <w:rFonts w:ascii="Trebuchet MS" w:eastAsia="Times New Roman" w:hAnsi="Trebuchet MS" w:cs="Times New Roman"/>
                <w:i/>
                <w:szCs w:val="24"/>
              </w:rPr>
              <w:t xml:space="preserve"> (Cod de bune practici ce este aprobat prin Ordinul comun al Ministerului Mediului și Gospodăririi Apelor și Ministerului Agriculturii, Pădurilor și Dezvoltării Rurale, nr.1182 din 22/11/2005, publicat în Monitorul Oficial, partea I, nr. 224 din 13/03/2006)</w:t>
            </w:r>
            <w:r w:rsidRPr="00016E7C">
              <w:rPr>
                <w:rFonts w:ascii="Trebuchet MS" w:eastAsia="Times New Roman" w:hAnsi="Trebuchet MS" w:cs="Times New Roman"/>
                <w:szCs w:val="24"/>
              </w:rPr>
              <w:t>.</w:t>
            </w:r>
          </w:p>
          <w:p w14:paraId="0207525E"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color w:val="C00000"/>
              </w:rPr>
              <w:t xml:space="preserve"> </w:t>
            </w:r>
          </w:p>
          <w:p w14:paraId="6DEF98B8"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-Nu este obligatoriu de stabilit obiective suplimentare în Planul de afaceri si nici demonstrarea realizării de vânzări de minim 20% ,pentru componenta 2B, sau 30% pentru componenta 6A.-Investiția va fi precedată de o evaluare a impactului preconizat asupra mediului;</w:t>
            </w:r>
          </w:p>
          <w:p w14:paraId="1BC2AA0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-Solicitantul va respecta codul CAEN specific activității, care pot fi și altele decât cele din PNDR;</w:t>
            </w:r>
          </w:p>
          <w:p w14:paraId="1600CD25"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lastRenderedPageBreak/>
              <w:t>-Solicitantul deține competente specifice.</w:t>
            </w:r>
          </w:p>
        </w:tc>
      </w:tr>
      <w:tr w:rsidR="00016E7C" w:rsidRPr="00016E7C" w14:paraId="3E4B6438"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78C1CFBC"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lastRenderedPageBreak/>
              <w:t>8. Criterii de selecție :</w:t>
            </w:r>
          </w:p>
        </w:tc>
      </w:tr>
      <w:tr w:rsidR="00016E7C" w:rsidRPr="00016E7C" w14:paraId="0E1D73FB"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6D509B2C"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1-vor avea prioritate proiectele în care fermierii și membrii familiilor devin angajați formal ai exploatației;</w:t>
            </w:r>
          </w:p>
          <w:p w14:paraId="485DD73A"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1-Vor avea prioritate proiectele care creează locuri de muncă;</w:t>
            </w:r>
          </w:p>
          <w:p w14:paraId="5316A9CE"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2-Vor avea prioritate proiectele care declară un angajament de aderare la o formă asociativă integrată;</w:t>
            </w:r>
          </w:p>
          <w:p w14:paraId="277D2698"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3-Vor avea prioritate proiectele care declară un angajament de aderare la o formă asociativă pe ramură;</w:t>
            </w:r>
          </w:p>
          <w:p w14:paraId="073E5822"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4-Vor avea prioritate proiectele care demonstrează caracterul integrat al investiției:</w:t>
            </w:r>
          </w:p>
          <w:p w14:paraId="7DC7CBB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-investiții în tehnologii noi, și / sau atestarea calității produselor, și / sau marketingul direct al produselor,  și /sau  utilizarea energiilor regenerabile (beneficiarii trebuie să prezinte proiecte care integrează  cel puțin 2 acțiuni.  Punctajul se va acorda descrescător corelat cu numărul maxim de acțiuni);</w:t>
            </w:r>
          </w:p>
          <w:p w14:paraId="74DE401B"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5-Proiecte care vizează utilizarea energiei regenerabile;</w:t>
            </w:r>
          </w:p>
          <w:p w14:paraId="0D4E40ED"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6-Vor avea prioritate proiectele care introduc specii noi în cultură.</w:t>
            </w:r>
          </w:p>
        </w:tc>
      </w:tr>
      <w:tr w:rsidR="00016E7C" w:rsidRPr="00016E7C" w14:paraId="14B81B8B"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1AF71A49"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9. Sume (aplicabile) și rata sprijinului:</w:t>
            </w:r>
          </w:p>
        </w:tc>
      </w:tr>
      <w:tr w:rsidR="00016E7C" w:rsidRPr="00016E7C" w14:paraId="29E63578" w14:textId="77777777" w:rsidTr="00AE2C1D">
        <w:tc>
          <w:tcPr>
            <w:tcW w:w="9062" w:type="dxa"/>
            <w:gridSpan w:val="5"/>
            <w:tcBorders>
              <w:top w:val="single" w:sz="4" w:space="0" w:color="auto"/>
              <w:left w:val="single" w:sz="4" w:space="0" w:color="auto"/>
              <w:bottom w:val="single" w:sz="4" w:space="0" w:color="auto"/>
              <w:right w:val="single" w:sz="4" w:space="0" w:color="auto"/>
            </w:tcBorders>
            <w:hideMark/>
          </w:tcPr>
          <w:p w14:paraId="76055FBC" w14:textId="77777777" w:rsidR="00016E7C" w:rsidRPr="00016E7C" w:rsidRDefault="00016E7C" w:rsidP="00016E7C">
            <w:pPr>
              <w:tabs>
                <w:tab w:val="left" w:pos="2550"/>
              </w:tabs>
              <w:spacing w:line="276" w:lineRule="auto"/>
              <w:jc w:val="both"/>
              <w:rPr>
                <w:rFonts w:ascii="Trebuchet MS" w:eastAsia="Calibri" w:hAnsi="Trebuchet MS" w:cs="Times New Roman"/>
              </w:rPr>
            </w:pPr>
          </w:p>
          <w:p w14:paraId="4736B0FF"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w:t>
            </w:r>
          </w:p>
          <w:p w14:paraId="183110AA"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pentru activități neagricole:</w:t>
            </w:r>
          </w:p>
          <w:p w14:paraId="2D58FE0F"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 -                                     -maxim 50.000 € pentru activități de prestări de servicii altele decât cele medicale, activități de producție,agroturism și servicii medicale</w:t>
            </w:r>
          </w:p>
          <w:p w14:paraId="4A17570C"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Intensitatea sprijinului este 100%, astfel:75- 70%, după semnarea contractului;25 - 30 % după implementarea planului de afaceri.</w:t>
            </w:r>
          </w:p>
          <w:p w14:paraId="7C7339C7"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 xml:space="preserve">Sprijinul public nerambursabil va respecta prevederile Reg. (CE) nr.1407/2013 cu privire la sprijinul de minimis și nu va depăși 200.000 de euro/beneficiar pe 3 ani fiscali. </w:t>
            </w:r>
          </w:p>
          <w:p w14:paraId="6B7C8000"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Valoare alocată pentru această măsura este de        476.000 euro, din care   123.000 euro pentru prioritatea P2 și    353.000 euro pentru prioritatea P6.</w:t>
            </w:r>
          </w:p>
          <w:p w14:paraId="224771D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Suma disponibilă; 50.000 euro pentru componenta 6A.</w:t>
            </w:r>
          </w:p>
        </w:tc>
      </w:tr>
      <w:tr w:rsidR="00016E7C" w:rsidRPr="00016E7C" w14:paraId="6DA19F93" w14:textId="77777777" w:rsidTr="00AE2C1D">
        <w:tc>
          <w:tcPr>
            <w:tcW w:w="9062" w:type="dxa"/>
            <w:gridSpan w:val="5"/>
            <w:tcBorders>
              <w:top w:val="single" w:sz="4" w:space="0" w:color="auto"/>
              <w:left w:val="single" w:sz="4" w:space="0" w:color="auto"/>
              <w:bottom w:val="single" w:sz="4" w:space="0" w:color="auto"/>
              <w:right w:val="single" w:sz="4" w:space="0" w:color="auto"/>
            </w:tcBorders>
            <w:shd w:val="clear" w:color="auto" w:fill="F4B083"/>
            <w:hideMark/>
          </w:tcPr>
          <w:p w14:paraId="7F9E0E90"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10. Indicatori de monitorizare</w:t>
            </w:r>
          </w:p>
        </w:tc>
      </w:tr>
      <w:tr w:rsidR="00016E7C" w:rsidRPr="00016E7C" w14:paraId="0F1C3C6A" w14:textId="77777777" w:rsidTr="00AE2C1D">
        <w:trPr>
          <w:trHeight w:val="300"/>
        </w:trPr>
        <w:tc>
          <w:tcPr>
            <w:tcW w:w="9062" w:type="dxa"/>
            <w:gridSpan w:val="5"/>
            <w:tcBorders>
              <w:top w:val="single" w:sz="4" w:space="0" w:color="auto"/>
              <w:left w:val="single" w:sz="4" w:space="0" w:color="auto"/>
              <w:bottom w:val="single" w:sz="4" w:space="0" w:color="auto"/>
              <w:right w:val="single" w:sz="4" w:space="0" w:color="auto"/>
            </w:tcBorders>
            <w:hideMark/>
          </w:tcPr>
          <w:p w14:paraId="6C73AE94"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2A) Număr de exploatații/beneficiari tineri sprijiniți . (Minim 4);</w:t>
            </w:r>
          </w:p>
          <w:p w14:paraId="2CFD5E6D"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6A) locuri de muncă create (minim 4 cu normă întreagă)</w:t>
            </w:r>
          </w:p>
        </w:tc>
      </w:tr>
      <w:tr w:rsidR="00016E7C" w:rsidRPr="00016E7C" w14:paraId="2CD92A55" w14:textId="77777777" w:rsidTr="00AE2C1D">
        <w:trPr>
          <w:trHeight w:val="375"/>
        </w:trPr>
        <w:tc>
          <w:tcPr>
            <w:tcW w:w="9062"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4946668E" w14:textId="77777777" w:rsidR="00016E7C" w:rsidRPr="00016E7C" w:rsidRDefault="00016E7C" w:rsidP="00016E7C">
            <w:pPr>
              <w:tabs>
                <w:tab w:val="left" w:pos="2550"/>
              </w:tabs>
              <w:spacing w:line="276" w:lineRule="auto"/>
              <w:jc w:val="both"/>
              <w:rPr>
                <w:rFonts w:ascii="Trebuchet MS" w:eastAsia="Calibri" w:hAnsi="Trebuchet MS" w:cs="Times New Roman"/>
                <w:b/>
              </w:rPr>
            </w:pPr>
            <w:r w:rsidRPr="00016E7C">
              <w:rPr>
                <w:rFonts w:ascii="Trebuchet MS" w:eastAsia="Calibri" w:hAnsi="Trebuchet MS" w:cs="Times New Roman"/>
                <w:b/>
              </w:rPr>
              <w:t>10.1 Indicatori locali</w:t>
            </w:r>
          </w:p>
        </w:tc>
      </w:tr>
      <w:tr w:rsidR="00016E7C" w:rsidRPr="00016E7C" w14:paraId="360A02F1" w14:textId="77777777" w:rsidTr="00AE2C1D">
        <w:trPr>
          <w:trHeight w:val="300"/>
        </w:trPr>
        <w:tc>
          <w:tcPr>
            <w:tcW w:w="9062" w:type="dxa"/>
            <w:gridSpan w:val="5"/>
            <w:tcBorders>
              <w:top w:val="single" w:sz="4" w:space="0" w:color="auto"/>
              <w:left w:val="single" w:sz="4" w:space="0" w:color="auto"/>
              <w:bottom w:val="single" w:sz="4" w:space="0" w:color="auto"/>
              <w:right w:val="single" w:sz="4" w:space="0" w:color="auto"/>
            </w:tcBorders>
            <w:hideMark/>
          </w:tcPr>
          <w:p w14:paraId="2239C311"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Număr proiecte integrate prin fișa măsurii (minim4 );</w:t>
            </w:r>
          </w:p>
          <w:p w14:paraId="1CFD21E5" w14:textId="77777777" w:rsidR="00016E7C" w:rsidRPr="00016E7C" w:rsidRDefault="00016E7C" w:rsidP="00016E7C">
            <w:pPr>
              <w:tabs>
                <w:tab w:val="left" w:pos="2550"/>
              </w:tabs>
              <w:spacing w:line="276" w:lineRule="auto"/>
              <w:jc w:val="both"/>
              <w:rPr>
                <w:rFonts w:ascii="Trebuchet MS" w:eastAsia="Calibri" w:hAnsi="Trebuchet MS" w:cs="Times New Roman"/>
              </w:rPr>
            </w:pPr>
            <w:r w:rsidRPr="00016E7C">
              <w:rPr>
                <w:rFonts w:ascii="Trebuchet MS" w:eastAsia="Calibri" w:hAnsi="Trebuchet MS" w:cs="Times New Roman"/>
              </w:rPr>
              <w:t>Număr de proiecte care implementează obținerea și / sau utilizarea energiilor regenerabile (minim 4);</w:t>
            </w:r>
          </w:p>
        </w:tc>
      </w:tr>
      <w:tr w:rsidR="00016E7C" w:rsidRPr="00016E7C" w14:paraId="51AF2F63" w14:textId="77777777" w:rsidTr="00AE2C1D">
        <w:trPr>
          <w:trHeight w:val="330"/>
        </w:trPr>
        <w:tc>
          <w:tcPr>
            <w:tcW w:w="6516" w:type="dxa"/>
            <w:gridSpan w:val="4"/>
            <w:tcBorders>
              <w:top w:val="single" w:sz="4" w:space="0" w:color="auto"/>
              <w:left w:val="single" w:sz="4" w:space="0" w:color="auto"/>
              <w:bottom w:val="single" w:sz="4" w:space="0" w:color="auto"/>
              <w:right w:val="single" w:sz="4" w:space="0" w:color="auto"/>
            </w:tcBorders>
            <w:shd w:val="clear" w:color="auto" w:fill="8EAADB"/>
            <w:hideMark/>
          </w:tcPr>
          <w:p w14:paraId="391FAC98" w14:textId="77777777" w:rsidR="00016E7C" w:rsidRPr="00016E7C" w:rsidRDefault="00016E7C" w:rsidP="00016E7C">
            <w:pPr>
              <w:tabs>
                <w:tab w:val="left" w:pos="2550"/>
              </w:tabs>
              <w:spacing w:line="276" w:lineRule="auto"/>
              <w:rPr>
                <w:rFonts w:ascii="Trebuchet MS" w:eastAsia="Calibri" w:hAnsi="Trebuchet MS" w:cs="Times New Roman"/>
                <w:b/>
              </w:rPr>
            </w:pPr>
            <w:r w:rsidRPr="00016E7C">
              <w:rPr>
                <w:rFonts w:ascii="Trebuchet MS" w:eastAsia="Calibri" w:hAnsi="Trebuchet MS" w:cs="Times New Roman"/>
                <w:b/>
              </w:rPr>
              <w:t>Total locuri de muncă create prin măsură</w:t>
            </w:r>
          </w:p>
        </w:tc>
        <w:tc>
          <w:tcPr>
            <w:tcW w:w="2546" w:type="dxa"/>
            <w:tcBorders>
              <w:top w:val="single" w:sz="4" w:space="0" w:color="auto"/>
              <w:left w:val="single" w:sz="4" w:space="0" w:color="auto"/>
              <w:bottom w:val="single" w:sz="4" w:space="0" w:color="auto"/>
              <w:right w:val="single" w:sz="4" w:space="0" w:color="auto"/>
            </w:tcBorders>
            <w:shd w:val="clear" w:color="auto" w:fill="8EAADB"/>
            <w:hideMark/>
          </w:tcPr>
          <w:p w14:paraId="0F2D2348" w14:textId="77777777" w:rsidR="00016E7C" w:rsidRPr="00016E7C" w:rsidRDefault="00016E7C" w:rsidP="00016E7C">
            <w:pPr>
              <w:tabs>
                <w:tab w:val="left" w:pos="2550"/>
              </w:tabs>
              <w:spacing w:line="276" w:lineRule="auto"/>
              <w:rPr>
                <w:rFonts w:ascii="Trebuchet MS" w:eastAsia="Calibri" w:hAnsi="Trebuchet MS" w:cs="Times New Roman"/>
                <w:b/>
              </w:rPr>
            </w:pPr>
            <w:r w:rsidRPr="00016E7C">
              <w:rPr>
                <w:rFonts w:ascii="Trebuchet MS" w:eastAsia="Calibri" w:hAnsi="Trebuchet MS" w:cs="Times New Roman"/>
                <w:b/>
              </w:rPr>
              <w:t xml:space="preserve"> 4 cu normă întreagă</w:t>
            </w:r>
          </w:p>
        </w:tc>
      </w:tr>
    </w:tbl>
    <w:p w14:paraId="48B9C593" w14:textId="77777777" w:rsidR="00016E7C" w:rsidRPr="00016E7C" w:rsidRDefault="00016E7C" w:rsidP="00016E7C">
      <w:pPr>
        <w:spacing w:after="0" w:line="276" w:lineRule="auto"/>
        <w:jc w:val="both"/>
        <w:rPr>
          <w:rFonts w:ascii="Trebuchet MS" w:eastAsia="Calibri" w:hAnsi="Trebuchet MS" w:cs="Times New Roman"/>
          <w:b/>
        </w:rPr>
      </w:pPr>
    </w:p>
    <w:p w14:paraId="19DD85BA" w14:textId="77777777" w:rsidR="00016E7C" w:rsidRPr="00016E7C" w:rsidRDefault="00016E7C" w:rsidP="00016E7C">
      <w:pPr>
        <w:spacing w:after="0" w:line="276" w:lineRule="auto"/>
        <w:jc w:val="both"/>
        <w:rPr>
          <w:rFonts w:ascii="Trebuchet MS" w:eastAsia="Calibri" w:hAnsi="Trebuchet MS" w:cs="Times New Roman"/>
          <w:b/>
        </w:rPr>
      </w:pPr>
    </w:p>
    <w:p w14:paraId="695D7CF5" w14:textId="77777777" w:rsidR="00016E7C" w:rsidRDefault="00016E7C">
      <w:bookmarkStart w:id="0" w:name="_GoBack"/>
      <w:bookmarkEnd w:id="0"/>
    </w:p>
    <w:sectPr w:rsidR="00016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E12D3"/>
    <w:multiLevelType w:val="hybridMultilevel"/>
    <w:tmpl w:val="9510001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7C"/>
    <w:rsid w:val="00016E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1C84"/>
  <w15:chartTrackingRefBased/>
  <w15:docId w15:val="{E9D4B85E-7062-40E9-83E9-FD65989B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E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12488</Characters>
  <Application>Microsoft Office Word</Application>
  <DocSecurity>0</DocSecurity>
  <Lines>104</Lines>
  <Paragraphs>29</Paragraphs>
  <ScaleCrop>false</ScaleCrop>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Mitica Mirica</dc:creator>
  <cp:keywords/>
  <dc:description/>
  <cp:lastModifiedBy>Mitica Mirica</cp:lastModifiedBy>
  <cp:revision>1</cp:revision>
  <dcterms:created xsi:type="dcterms:W3CDTF">2019-12-03T10:22:00Z</dcterms:created>
  <dcterms:modified xsi:type="dcterms:W3CDTF">2019-12-03T10:23:00Z</dcterms:modified>
</cp:coreProperties>
</file>